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DC1" w:rsidRDefault="00E87DC1" w:rsidP="00165E53">
      <w:pPr>
        <w:spacing w:after="120" w:line="360" w:lineRule="auto"/>
        <w:jc w:val="center"/>
        <w:rPr>
          <w:b/>
        </w:rPr>
      </w:pPr>
      <w:r w:rsidRPr="00E87DC1">
        <w:rPr>
          <w:b/>
        </w:rPr>
        <w:t>TBMM KÜTÜPHANESİ AÇIK ERİŞİM İLKELERİ</w:t>
      </w:r>
      <w:r w:rsidR="005F4850">
        <w:rPr>
          <w:rStyle w:val="DipnotBavurusu"/>
          <w:b/>
        </w:rPr>
        <w:footnoteReference w:customMarkFollows="1" w:id="1"/>
        <w:t>*</w:t>
      </w:r>
    </w:p>
    <w:p w:rsidR="00E87DC1" w:rsidRDefault="00E87DC1" w:rsidP="00E87DC1">
      <w:pPr>
        <w:spacing w:after="120" w:line="360" w:lineRule="auto"/>
        <w:ind w:firstLine="708"/>
        <w:jc w:val="both"/>
      </w:pPr>
      <w:r w:rsidRPr="00E87DC1">
        <w:t>Bilgi ve iletişim teknolojilerinin gelişmesiyle birlikte bilginin üretilmesinde, kaydedilmesinde ve dağıtımında önemli değişiklikler meydana gelmiştir. Bu değişikliklere paralel olarak TBMM Kütüphanesi’nde bir Açık Erişim Sistemi oluşturulması ihtiyacı doğmuştur. Bu Sistem ile Kütüphane dijital kaynaklarının yanı sıra TBMM’de üretilen yasama/denetim ile ilgili entelektüel bilginin derlenmesi, saklanması ve internet ortamında açık erişime sunulması amaçlanmıştır. Ayrıca bu sistem bir nevi kurumsal dijital arşiv niteliği de taşıyacaktır.</w:t>
      </w:r>
    </w:p>
    <w:p w:rsidR="00E87DC1" w:rsidRDefault="00E87DC1" w:rsidP="00E87DC1">
      <w:pPr>
        <w:spacing w:after="120" w:line="360" w:lineRule="auto"/>
        <w:ind w:firstLine="708"/>
        <w:jc w:val="both"/>
      </w:pPr>
      <w:r>
        <w:t>Açık Erişim Sistemi’nin temel hedefleri, TBMM Kütüphanesi dijital kaynaklarının ve TBMM'de üretilen yasama/denetim ile ilgili entelektüel bilginin tanınırlığının, dolayısıyla etkisinin artırılması, TBMM’nin evrensel bilgi üretimine yaptığı katkının belgelenmesi ve TBMM'de üretilen çalışmalardan aşağıda adı geçen belgelerin Açık Erişim Sistemimde saklanması ve açık erişime sunulması olarak öngörülmektedir:</w:t>
      </w:r>
    </w:p>
    <w:p w:rsidR="00E87DC1" w:rsidRPr="00E87DC1" w:rsidRDefault="00E87DC1" w:rsidP="00E87DC1">
      <w:pPr>
        <w:spacing w:after="120" w:line="360" w:lineRule="auto"/>
        <w:ind w:firstLine="708"/>
        <w:jc w:val="both"/>
      </w:pPr>
      <w:r w:rsidRPr="00E87DC1">
        <w:t>a) TBMM Kütüphanesi Dijital Koleksiyonu;</w:t>
      </w:r>
    </w:p>
    <w:p w:rsidR="00E87DC1" w:rsidRPr="00E87DC1" w:rsidRDefault="008448EB" w:rsidP="00E87DC1">
      <w:pPr>
        <w:spacing w:after="120" w:line="360" w:lineRule="auto"/>
        <w:ind w:left="708" w:firstLine="708"/>
        <w:jc w:val="both"/>
      </w:pPr>
      <w:r>
        <w:t>i.</w:t>
      </w:r>
      <w:r w:rsidR="00E87DC1" w:rsidRPr="00E87DC1">
        <w:t xml:space="preserve"> Kitaplar</w:t>
      </w:r>
      <w:r w:rsidR="00AB502F">
        <w:t>,</w:t>
      </w:r>
    </w:p>
    <w:p w:rsidR="00E87DC1" w:rsidRPr="00E87DC1" w:rsidRDefault="00E87DC1" w:rsidP="00E87DC1">
      <w:pPr>
        <w:spacing w:after="120" w:line="360" w:lineRule="auto"/>
        <w:ind w:left="708" w:firstLine="708"/>
        <w:jc w:val="both"/>
      </w:pPr>
      <w:r w:rsidRPr="00E87DC1">
        <w:t>ii. Yazma ve Nadir Eserler,</w:t>
      </w:r>
    </w:p>
    <w:p w:rsidR="00E87DC1" w:rsidRPr="00E87DC1" w:rsidRDefault="00E87DC1" w:rsidP="00E87DC1">
      <w:pPr>
        <w:spacing w:after="120" w:line="360" w:lineRule="auto"/>
        <w:ind w:left="708" w:firstLine="708"/>
        <w:jc w:val="both"/>
      </w:pPr>
      <w:r w:rsidRPr="00E87DC1">
        <w:t>iii. Haritalar,</w:t>
      </w:r>
    </w:p>
    <w:p w:rsidR="00E87DC1" w:rsidRPr="00E87DC1" w:rsidRDefault="00E87DC1" w:rsidP="00E87DC1">
      <w:pPr>
        <w:spacing w:after="120" w:line="360" w:lineRule="auto"/>
        <w:ind w:left="708" w:firstLine="708"/>
        <w:jc w:val="both"/>
      </w:pPr>
      <w:r w:rsidRPr="00E87DC1">
        <w:t>iv</w:t>
      </w:r>
      <w:r w:rsidR="008448EB">
        <w:t>.</w:t>
      </w:r>
      <w:r w:rsidRPr="00E87DC1">
        <w:t xml:space="preserve"> Görsel ve işitseller</w:t>
      </w:r>
      <w:r w:rsidR="00985294">
        <w:t>.</w:t>
      </w:r>
      <w:bookmarkStart w:id="0" w:name="_GoBack"/>
      <w:bookmarkEnd w:id="0"/>
    </w:p>
    <w:p w:rsidR="00E87DC1" w:rsidRPr="00E87DC1" w:rsidRDefault="00E87DC1" w:rsidP="00E87DC1">
      <w:pPr>
        <w:spacing w:after="120" w:line="360" w:lineRule="auto"/>
        <w:ind w:firstLine="708"/>
        <w:jc w:val="both"/>
      </w:pPr>
      <w:r w:rsidRPr="00E87DC1">
        <w:t>b) TBMM Yayınları</w:t>
      </w:r>
    </w:p>
    <w:p w:rsidR="00E87DC1" w:rsidRPr="00E87DC1" w:rsidRDefault="00E87DC1" w:rsidP="00E87DC1">
      <w:pPr>
        <w:spacing w:after="120" w:line="360" w:lineRule="auto"/>
        <w:ind w:firstLine="708"/>
        <w:jc w:val="both"/>
      </w:pPr>
      <w:r w:rsidRPr="00E87DC1">
        <w:t>c) TBMM Yasama Uzmanlığı Tezleri</w:t>
      </w:r>
    </w:p>
    <w:p w:rsidR="00E87DC1" w:rsidRPr="00E87DC1" w:rsidRDefault="00E87DC1" w:rsidP="00E87DC1">
      <w:pPr>
        <w:spacing w:after="120" w:line="360" w:lineRule="auto"/>
        <w:ind w:firstLine="708"/>
        <w:jc w:val="both"/>
      </w:pPr>
      <w:r w:rsidRPr="00E87DC1">
        <w:t>d) Basılmış Meclis Araştırma Komisyonu Raporları</w:t>
      </w:r>
    </w:p>
    <w:p w:rsidR="00E87DC1" w:rsidRPr="00E87DC1" w:rsidRDefault="00E87DC1" w:rsidP="00E87DC1">
      <w:pPr>
        <w:spacing w:after="120" w:line="360" w:lineRule="auto"/>
        <w:ind w:firstLine="708"/>
        <w:jc w:val="both"/>
      </w:pPr>
      <w:r w:rsidRPr="00E87DC1">
        <w:t>e) Meclis Mensupları Tarafından Hazırlanan ve Kütüphane Koleksiyon Geliştirme</w:t>
      </w:r>
      <w:r w:rsidR="008448EB">
        <w:t xml:space="preserve"> </w:t>
      </w:r>
      <w:r w:rsidRPr="00E87DC1">
        <w:t>Politikasına Uygun Eserler ( Yasama/den</w:t>
      </w:r>
      <w:r w:rsidR="008448EB">
        <w:t>etim ile İlgili Bildiri, Makale,</w:t>
      </w:r>
      <w:r w:rsidRPr="00E87DC1">
        <w:t xml:space="preserve"> Kitap</w:t>
      </w:r>
      <w:r w:rsidR="008448EB">
        <w:t>,</w:t>
      </w:r>
      <w:r w:rsidRPr="00E87DC1">
        <w:t xml:space="preserve"> Rapor</w:t>
      </w:r>
      <w:r w:rsidR="008448EB">
        <w:t xml:space="preserve"> </w:t>
      </w:r>
      <w:r w:rsidRPr="00E87DC1">
        <w:t>vb.)</w:t>
      </w:r>
    </w:p>
    <w:p w:rsidR="00E87DC1" w:rsidRDefault="00E87DC1" w:rsidP="00E87DC1">
      <w:pPr>
        <w:spacing w:after="120" w:line="360" w:lineRule="auto"/>
        <w:ind w:firstLine="708"/>
        <w:jc w:val="both"/>
      </w:pPr>
      <w:r w:rsidRPr="00E87DC1">
        <w:t>f) Araştırma Merkezi Raporları</w:t>
      </w:r>
    </w:p>
    <w:p w:rsidR="00FF1FC6" w:rsidRDefault="00E87DC1" w:rsidP="00E87DC1">
      <w:pPr>
        <w:spacing w:after="120" w:line="360" w:lineRule="auto"/>
        <w:ind w:firstLine="708"/>
        <w:jc w:val="both"/>
      </w:pPr>
      <w:r w:rsidRPr="00E87DC1">
        <w:t>TBMM Kütüphanesi Açık Erişim Sistemi’ne yukarıda belirtilen çalışmalarıyla katkıda bulunacaklar; TBMM Kütüphanesi, TBMM milletvekille</w:t>
      </w:r>
      <w:r w:rsidR="00FF1FC6">
        <w:t>ri, çalışanları ve birimlerdir.</w:t>
      </w:r>
    </w:p>
    <w:p w:rsidR="00FF1FC6" w:rsidRDefault="00E87DC1" w:rsidP="00E87DC1">
      <w:pPr>
        <w:spacing w:after="120" w:line="360" w:lineRule="auto"/>
        <w:ind w:firstLine="708"/>
        <w:jc w:val="both"/>
      </w:pPr>
      <w:r w:rsidRPr="00E87DC1">
        <w:t xml:space="preserve">TBMM Kütüphanesi ve Bilgi İşlem Başkanlığı, Açık Erişim Sistemi'nin sürdürülmesi, güncellemesi ve güvenliğinin sağlanması için </w:t>
      </w:r>
      <w:r w:rsidR="00FF1FC6">
        <w:t>gerekli çalışmaları yürütürler.</w:t>
      </w:r>
    </w:p>
    <w:p w:rsidR="00E87DC1" w:rsidRPr="00E87DC1" w:rsidRDefault="00E87DC1" w:rsidP="00E87DC1">
      <w:pPr>
        <w:spacing w:after="120" w:line="360" w:lineRule="auto"/>
        <w:ind w:firstLine="708"/>
        <w:jc w:val="both"/>
      </w:pPr>
      <w:r w:rsidRPr="00E87DC1">
        <w:t>Açık Erişim Politikası Kütüphane Kurul’unca onaylandığı tarihte yürürlüğe girer.</w:t>
      </w:r>
    </w:p>
    <w:p w:rsidR="000306E9" w:rsidRPr="00DE37E3" w:rsidRDefault="00DE37E3" w:rsidP="00165E53">
      <w:pPr>
        <w:spacing w:after="120" w:line="360" w:lineRule="auto"/>
        <w:jc w:val="center"/>
        <w:rPr>
          <w:b/>
        </w:rPr>
      </w:pPr>
      <w:r w:rsidRPr="00DE37E3">
        <w:rPr>
          <w:b/>
        </w:rPr>
        <w:lastRenderedPageBreak/>
        <w:t>TBMM KÜTÜPHANESİ AÇIK ERİŞİM YÖNERGESİ</w:t>
      </w:r>
    </w:p>
    <w:p w:rsidR="00DE37E3" w:rsidRPr="00DE37E3" w:rsidRDefault="00DE37E3" w:rsidP="00165E53">
      <w:pPr>
        <w:spacing w:after="120" w:line="360" w:lineRule="auto"/>
        <w:rPr>
          <w:b/>
        </w:rPr>
      </w:pPr>
      <w:r w:rsidRPr="00DE37E3">
        <w:rPr>
          <w:b/>
        </w:rPr>
        <w:t>Amaç</w:t>
      </w:r>
    </w:p>
    <w:p w:rsidR="00DE37E3" w:rsidRDefault="00DE37E3" w:rsidP="00165E53">
      <w:pPr>
        <w:spacing w:after="120" w:line="360" w:lineRule="auto"/>
        <w:jc w:val="both"/>
      </w:pPr>
      <w:r w:rsidRPr="00DE37E3">
        <w:rPr>
          <w:b/>
        </w:rPr>
        <w:t>Madde 1:</w:t>
      </w:r>
      <w:r>
        <w:t xml:space="preserve"> Bu yönerge TBMM Kütüphanesi dijital koleksiyonunun. TBMM yayınlarının ve TBMM milletvekilleri ve çalışanları tarafından üretilen yasama/denetim ile ilgili bilimsel çalışmaların, kütüphane bünyesinde oluşturulan sisteme elektronik ortamda aktarılmasına ve açık erişime sunulmasına ilişkin esas ve usulleri düzenler.</w:t>
      </w:r>
    </w:p>
    <w:p w:rsidR="00DE37E3" w:rsidRDefault="00DE37E3" w:rsidP="00165E53">
      <w:pPr>
        <w:spacing w:after="120" w:line="360" w:lineRule="auto"/>
        <w:jc w:val="both"/>
      </w:pPr>
      <w:r>
        <w:t>TBMM Kütüphanesi Açık Erişim Sistemi, TBMM Kütüphanesi dijital kaynakları ve TBMM yayınları ile milletvekilleri ve çalışanlar tarafından üretilen yasama/denetim ile ilgili entelektüel bilginin derlenmesi, uzun dönemde korunarak bilgiye erişimin güvence altına alınması ve bu doğrultuda kurumumuz bilimsel ve entelektüel bilgi birikiminin geniş kitlelerce paylaşılmasını hedeflemektedir. Bu sistem TBMM çalışanlarının ve milletvekillerinin ürettiği yasama/denetim ile ilgili bilimsel bilgilerin yer alması bakımından kurumsal dijital arşiv özelliği de taşıyacaktır. Yönergenin amaçları şu şekilde belirlenmiştir.</w:t>
      </w:r>
    </w:p>
    <w:p w:rsidR="00DE37E3" w:rsidRDefault="00DE37E3" w:rsidP="00165E53">
      <w:pPr>
        <w:pStyle w:val="ListeParagraf"/>
        <w:numPr>
          <w:ilvl w:val="0"/>
          <w:numId w:val="1"/>
        </w:numPr>
        <w:spacing w:after="120" w:line="360" w:lineRule="auto"/>
        <w:jc w:val="both"/>
      </w:pPr>
      <w:r>
        <w:t>Açık Arşivler Girişimi Üst Veri Harmanlama Protokolü standartlarına uygun bir açık erişim sisteminin kurulması.</w:t>
      </w:r>
    </w:p>
    <w:p w:rsidR="00DE37E3" w:rsidRDefault="00DE37E3" w:rsidP="00165E53">
      <w:pPr>
        <w:pStyle w:val="ListeParagraf"/>
        <w:numPr>
          <w:ilvl w:val="0"/>
          <w:numId w:val="1"/>
        </w:numPr>
        <w:spacing w:after="120" w:line="360" w:lineRule="auto"/>
        <w:jc w:val="both"/>
      </w:pPr>
      <w:r>
        <w:t>TBMM bünyesinde üretilen yasama/denetim ile ilgili entelektüel çalışmaların açık erişim sistemine aktarılarak internet aracılığıyla ulusal ve uluslararası erişime açılması.</w:t>
      </w:r>
    </w:p>
    <w:p w:rsidR="00DE37E3" w:rsidRPr="00DE37E3" w:rsidRDefault="00DE37E3" w:rsidP="00165E53">
      <w:pPr>
        <w:spacing w:after="120" w:line="360" w:lineRule="auto"/>
        <w:jc w:val="both"/>
        <w:rPr>
          <w:b/>
        </w:rPr>
      </w:pPr>
      <w:r w:rsidRPr="00DE37E3">
        <w:rPr>
          <w:b/>
        </w:rPr>
        <w:t>Kapsam</w:t>
      </w:r>
    </w:p>
    <w:p w:rsidR="00DE37E3" w:rsidRDefault="00DE37E3" w:rsidP="00165E53">
      <w:pPr>
        <w:spacing w:after="120" w:line="360" w:lineRule="auto"/>
        <w:jc w:val="both"/>
      </w:pPr>
      <w:r>
        <w:t>Madde 2: (1) TBMM Kütüphanesi Açık Erişim Sisteminin içeriği aşağıdaki materyallerden oluşmaktadır:</w:t>
      </w:r>
    </w:p>
    <w:p w:rsidR="00DE37E3" w:rsidRDefault="00DE37E3" w:rsidP="00165E53">
      <w:pPr>
        <w:spacing w:after="120" w:line="360" w:lineRule="auto"/>
        <w:ind w:firstLine="708"/>
        <w:jc w:val="both"/>
      </w:pPr>
      <w:r>
        <w:t>a) TBMM Kütüphanesi Dijital Koleksiyonu;</w:t>
      </w:r>
    </w:p>
    <w:p w:rsidR="00DE37E3" w:rsidRDefault="00DE37E3" w:rsidP="00165E53">
      <w:pPr>
        <w:spacing w:after="120" w:line="360" w:lineRule="auto"/>
        <w:ind w:left="708" w:firstLine="708"/>
        <w:jc w:val="both"/>
      </w:pPr>
      <w:proofErr w:type="gramStart"/>
      <w:r>
        <w:t>i</w:t>
      </w:r>
      <w:proofErr w:type="gramEnd"/>
      <w:r>
        <w:t>. Kitaplar</w:t>
      </w:r>
      <w:r w:rsidR="005006B5">
        <w:t>,</w:t>
      </w:r>
    </w:p>
    <w:p w:rsidR="00DE37E3" w:rsidRDefault="00DE37E3" w:rsidP="00165E53">
      <w:pPr>
        <w:spacing w:after="120" w:line="360" w:lineRule="auto"/>
        <w:ind w:left="708" w:firstLine="708"/>
        <w:jc w:val="both"/>
      </w:pPr>
      <w:r>
        <w:t>ii. Yazma ve Nadir Eserler</w:t>
      </w:r>
      <w:r w:rsidR="00985294">
        <w:t>,</w:t>
      </w:r>
    </w:p>
    <w:p w:rsidR="00DE37E3" w:rsidRDefault="00DE37E3" w:rsidP="00165E53">
      <w:pPr>
        <w:spacing w:after="120" w:line="360" w:lineRule="auto"/>
        <w:ind w:left="708" w:firstLine="708"/>
        <w:jc w:val="both"/>
      </w:pPr>
      <w:r>
        <w:t>iii. Haritalar,</w:t>
      </w:r>
    </w:p>
    <w:p w:rsidR="00DE37E3" w:rsidRDefault="00DE37E3" w:rsidP="00165E53">
      <w:pPr>
        <w:spacing w:after="120" w:line="360" w:lineRule="auto"/>
        <w:ind w:left="708" w:firstLine="708"/>
        <w:jc w:val="both"/>
      </w:pPr>
      <w:proofErr w:type="gramStart"/>
      <w:r>
        <w:t>iv</w:t>
      </w:r>
      <w:proofErr w:type="gramEnd"/>
      <w:r>
        <w:t>. Görsel ve İşitseller</w:t>
      </w:r>
      <w:r w:rsidR="00985294">
        <w:t>.</w:t>
      </w:r>
    </w:p>
    <w:p w:rsidR="00DE37E3" w:rsidRDefault="00DE37E3" w:rsidP="00165E53">
      <w:pPr>
        <w:spacing w:after="120" w:line="360" w:lineRule="auto"/>
        <w:ind w:firstLine="708"/>
        <w:jc w:val="both"/>
      </w:pPr>
      <w:r>
        <w:t>b) TBMM Yayınları</w:t>
      </w:r>
    </w:p>
    <w:p w:rsidR="00DE37E3" w:rsidRDefault="00DE37E3" w:rsidP="00165E53">
      <w:pPr>
        <w:spacing w:after="120" w:line="360" w:lineRule="auto"/>
        <w:ind w:firstLine="708"/>
        <w:jc w:val="both"/>
      </w:pPr>
      <w:r>
        <w:t>c) TBMM Yasama Uzmanlığı Tezleri</w:t>
      </w:r>
    </w:p>
    <w:p w:rsidR="00DE37E3" w:rsidRDefault="00DE37E3" w:rsidP="00165E53">
      <w:pPr>
        <w:spacing w:after="120" w:line="360" w:lineRule="auto"/>
        <w:ind w:firstLine="708"/>
        <w:jc w:val="both"/>
      </w:pPr>
      <w:r>
        <w:t>d) Basılmış Meclis Araştırma Komisyonu Raporları</w:t>
      </w:r>
    </w:p>
    <w:p w:rsidR="00DE37E3" w:rsidRDefault="00DE37E3" w:rsidP="00165E53">
      <w:pPr>
        <w:spacing w:after="120" w:line="360" w:lineRule="auto"/>
        <w:ind w:firstLine="708"/>
        <w:jc w:val="both"/>
      </w:pPr>
      <w:r>
        <w:t>e) Meclis Mensupları Tarafından Hazırlanan ve Kütüphane Koleksiyon Geliştirme</w:t>
      </w:r>
      <w:r w:rsidR="00287AFA">
        <w:t xml:space="preserve"> </w:t>
      </w:r>
      <w:r>
        <w:t>İlkelerine Uygun Eserler ( Yasama/denetim il</w:t>
      </w:r>
      <w:r w:rsidR="00287AFA">
        <w:t>e İlgili Bildiri,</w:t>
      </w:r>
      <w:r>
        <w:t xml:space="preserve"> Makale</w:t>
      </w:r>
      <w:r w:rsidR="00287AFA">
        <w:t>,</w:t>
      </w:r>
      <w:r>
        <w:t xml:space="preserve"> Kitap</w:t>
      </w:r>
      <w:r w:rsidR="00287AFA">
        <w:t>,</w:t>
      </w:r>
      <w:r>
        <w:t xml:space="preserve"> Rapor vb.)</w:t>
      </w:r>
    </w:p>
    <w:p w:rsidR="00DE37E3" w:rsidRDefault="00DE37E3" w:rsidP="00165E53">
      <w:pPr>
        <w:spacing w:after="120" w:line="360" w:lineRule="auto"/>
        <w:ind w:firstLine="708"/>
        <w:jc w:val="both"/>
      </w:pPr>
      <w:r>
        <w:lastRenderedPageBreak/>
        <w:t>f) Araştırma Merkezi Raporları</w:t>
      </w:r>
    </w:p>
    <w:p w:rsidR="00C363AC" w:rsidRDefault="00C363AC" w:rsidP="00165E53">
      <w:pPr>
        <w:spacing w:after="120" w:line="360" w:lineRule="auto"/>
        <w:jc w:val="both"/>
      </w:pPr>
      <w:r>
        <w:t>(2) TBMM Kütüphanesi Açık Erişim Sistemi'nde yer alacak materyallerin içeriği ile ilgili hususlar şu şekildedir.</w:t>
      </w:r>
    </w:p>
    <w:p w:rsidR="00C363AC" w:rsidRDefault="00C363AC" w:rsidP="00165E53">
      <w:pPr>
        <w:spacing w:after="120" w:line="360" w:lineRule="auto"/>
        <w:ind w:firstLine="708"/>
        <w:jc w:val="both"/>
      </w:pPr>
      <w:r>
        <w:t>a) Sistemde yer alacak bilgi ve belgeler öncelikle yasama/denetim ile ilgili olmalı, bilimsel nitelik taşımalı, kütüphanenin Yayın Seçim ve Koleksiyon Geliştirme İlkeleriyle uyumlu olmalıdır.</w:t>
      </w:r>
    </w:p>
    <w:p w:rsidR="00DE37E3" w:rsidRDefault="00C363AC" w:rsidP="00165E53">
      <w:pPr>
        <w:spacing w:after="120" w:line="360" w:lineRule="auto"/>
        <w:ind w:firstLine="708"/>
        <w:jc w:val="both"/>
      </w:pPr>
      <w:r>
        <w:t>b) Kurulacak Sistemde yasama/denetim, uluslararası ilişkiler, ekonomi, politika, hukuk vb. konulu yayınlara yer verilecektir. Sisteme kurumsal kimliği geliştirecek yayınların alınması hedeflenmektedir.</w:t>
      </w:r>
    </w:p>
    <w:p w:rsidR="007930C7" w:rsidRPr="007930C7" w:rsidRDefault="007930C7" w:rsidP="00165E53">
      <w:pPr>
        <w:spacing w:after="120" w:line="360" w:lineRule="auto"/>
        <w:jc w:val="both"/>
        <w:rPr>
          <w:b/>
        </w:rPr>
      </w:pPr>
      <w:r w:rsidRPr="007930C7">
        <w:rPr>
          <w:b/>
        </w:rPr>
        <w:t>Tanımlar</w:t>
      </w:r>
    </w:p>
    <w:p w:rsidR="007930C7" w:rsidRDefault="007930C7" w:rsidP="00165E53">
      <w:pPr>
        <w:spacing w:after="120" w:line="360" w:lineRule="auto"/>
        <w:jc w:val="both"/>
      </w:pPr>
      <w:r w:rsidRPr="007930C7">
        <w:rPr>
          <w:b/>
        </w:rPr>
        <w:t>Madde 3:</w:t>
      </w:r>
      <w:r>
        <w:t xml:space="preserve"> Bu uygulama esaslarında geçen;</w:t>
      </w:r>
    </w:p>
    <w:p w:rsidR="007930C7" w:rsidRDefault="007930C7" w:rsidP="00165E53">
      <w:pPr>
        <w:spacing w:after="120" w:line="360" w:lineRule="auto"/>
        <w:ind w:firstLine="708"/>
        <w:jc w:val="both"/>
      </w:pPr>
      <w:r w:rsidRPr="00BD0078">
        <w:t>a)</w:t>
      </w:r>
      <w:r>
        <w:t xml:space="preserve"> Açık Erişim: Yasama/denetim ile ilgili bilimsel içerikteki çalışmalara ve TBMM Kütüphanesi dijital koleksiyonuna internet ortamında serbest erişimin sağlanmasını,</w:t>
      </w:r>
    </w:p>
    <w:p w:rsidR="007930C7" w:rsidRDefault="007930C7" w:rsidP="00165E53">
      <w:pPr>
        <w:spacing w:after="120" w:line="360" w:lineRule="auto"/>
        <w:ind w:firstLine="708"/>
        <w:jc w:val="both"/>
      </w:pPr>
      <w:r w:rsidRPr="00BD0078">
        <w:t>b)</w:t>
      </w:r>
      <w:r>
        <w:t xml:space="preserve"> Açık </w:t>
      </w:r>
      <w:r w:rsidR="009D3C61">
        <w:t>E</w:t>
      </w:r>
      <w:r>
        <w:t>rişim Sistemi: Yasama/denetim ile ilgili bilimsel içerikteki çalışmalara ve TBMM Kütüphanesi dijital koleksiyonuna internet ortamında se</w:t>
      </w:r>
      <w:r w:rsidR="00AD0CEE">
        <w:t>rbest erişimin sağlayan sistemi,</w:t>
      </w:r>
    </w:p>
    <w:p w:rsidR="007930C7" w:rsidRDefault="007930C7" w:rsidP="00165E53">
      <w:pPr>
        <w:spacing w:after="120" w:line="360" w:lineRule="auto"/>
        <w:ind w:firstLine="708"/>
        <w:jc w:val="both"/>
      </w:pPr>
      <w:r w:rsidRPr="00BD0078">
        <w:t>c)</w:t>
      </w:r>
      <w:r>
        <w:t xml:space="preserve"> Kurumsal Dijital Arşiv: TBMM'nin ürettiği “bilimsel </w:t>
      </w:r>
      <w:proofErr w:type="gramStart"/>
      <w:r>
        <w:t>literatürün</w:t>
      </w:r>
      <w:proofErr w:type="gramEnd"/>
      <w:r>
        <w:t>" dijital ortamda toplan</w:t>
      </w:r>
      <w:r w:rsidR="009D3C61">
        <w:t>dığı, saklandığı, indekslendiği,</w:t>
      </w:r>
      <w:r>
        <w:t xml:space="preserve"> korunduğu ve dağıtımının sağlandığı hizmetler dizisini içeren sistemi ifade eder.</w:t>
      </w:r>
    </w:p>
    <w:p w:rsidR="00BB5603" w:rsidRPr="00BB5603" w:rsidRDefault="00BB5603" w:rsidP="00165E53">
      <w:pPr>
        <w:spacing w:after="120" w:line="360" w:lineRule="auto"/>
        <w:jc w:val="both"/>
        <w:rPr>
          <w:b/>
        </w:rPr>
      </w:pPr>
      <w:r w:rsidRPr="00BB5603">
        <w:rPr>
          <w:b/>
        </w:rPr>
        <w:t>Açık Erişim Sisteminde Yetki ve Sorumluluklar</w:t>
      </w:r>
    </w:p>
    <w:p w:rsidR="00BB5603" w:rsidRDefault="00BB5603" w:rsidP="00165E53">
      <w:pPr>
        <w:spacing w:after="120" w:line="360" w:lineRule="auto"/>
        <w:jc w:val="both"/>
      </w:pPr>
      <w:r w:rsidRPr="00BB5603">
        <w:rPr>
          <w:b/>
        </w:rPr>
        <w:t>Madde 4:</w:t>
      </w:r>
      <w:r>
        <w:t xml:space="preserve"> (1) TBMM mensupları yayınlarının telif haklarını kendilerinde bırakabilir ya da yayınlarına en geniş erişim hakkı sağlayacak lisansları yayıncılara teklif edebilirler.</w:t>
      </w:r>
    </w:p>
    <w:p w:rsidR="00BB5603" w:rsidRDefault="00BB5603" w:rsidP="00165E53">
      <w:pPr>
        <w:spacing w:after="120" w:line="360" w:lineRule="auto"/>
        <w:ind w:firstLine="708"/>
        <w:jc w:val="both"/>
      </w:pPr>
      <w:r>
        <w:t>(2) TBMM mensupları yayıncının izin verdiği koşullar doğrultusunda yayının ön baskı, son baskı veya yayıncı sürümünün tam metinlerini TBMM Kütüphanesi Açık Erişim Sistemi aracılığıyla erişime açarlar. Yayınların TBMM Kütüphanesi Açık Erişim Sistemi'nde arşivlenmesi hiç bir şekilde yazarların yayıncı tercihini ve yayın mecrasını sınırlamaz.</w:t>
      </w:r>
    </w:p>
    <w:p w:rsidR="00F31384" w:rsidRPr="00F31384" w:rsidRDefault="00F31384" w:rsidP="00165E53">
      <w:pPr>
        <w:spacing w:after="120" w:line="360" w:lineRule="auto"/>
        <w:jc w:val="both"/>
        <w:rPr>
          <w:b/>
        </w:rPr>
      </w:pPr>
      <w:r w:rsidRPr="00F31384">
        <w:rPr>
          <w:b/>
        </w:rPr>
        <w:t>TBMM Kütüphane ve Arşiv Hizmetleri Başkanlığı</w:t>
      </w:r>
    </w:p>
    <w:p w:rsidR="00F31384" w:rsidRDefault="00F31384" w:rsidP="00165E53">
      <w:pPr>
        <w:spacing w:after="120" w:line="360" w:lineRule="auto"/>
        <w:jc w:val="both"/>
      </w:pPr>
      <w:r w:rsidRPr="00F31384">
        <w:rPr>
          <w:b/>
        </w:rPr>
        <w:t>Madde 5:</w:t>
      </w:r>
      <w:r>
        <w:t xml:space="preserve"> (1) TBMM Kütüphane ve Arşiv Hizmetleri Başkanlığı Açık Erişim Sistemi’nin işletilmesi sürecinden sorumludur.</w:t>
      </w:r>
    </w:p>
    <w:p w:rsidR="00F31384" w:rsidRDefault="00F31384" w:rsidP="00165E53">
      <w:pPr>
        <w:spacing w:after="120" w:line="360" w:lineRule="auto"/>
        <w:ind w:firstLine="708"/>
        <w:jc w:val="both"/>
      </w:pPr>
      <w:r>
        <w:t>(2) TBMM Kütüphane ve Arşiv Hizmetleri Başkanlığı mensuplarını açık erişim sisteminden haberdar etmek amacıyla gerekli tanıtım çalışmalarım yapar.</w:t>
      </w:r>
    </w:p>
    <w:p w:rsidR="00F31384" w:rsidRDefault="00F31384" w:rsidP="00165E53">
      <w:pPr>
        <w:spacing w:after="120" w:line="360" w:lineRule="auto"/>
        <w:ind w:firstLine="708"/>
        <w:jc w:val="both"/>
      </w:pPr>
      <w:r>
        <w:lastRenderedPageBreak/>
        <w:t>(3) TBMM Kütüphane ve Arşiv Hizmetleri Başkanlığı yayınların açık erişim sistemine aktarılmasını organize eder.</w:t>
      </w:r>
    </w:p>
    <w:p w:rsidR="00F31384" w:rsidRDefault="00F31384" w:rsidP="00165E53">
      <w:pPr>
        <w:spacing w:after="120" w:line="360" w:lineRule="auto"/>
        <w:ind w:firstLine="708"/>
        <w:jc w:val="both"/>
      </w:pPr>
      <w:r>
        <w:t>(4) Açık erişim sistemine yönelik diğer üniversite, kurum ve yabancı ülke parlamentolarıyla yapılacak anlaşma ve işbirliği çalışmaları TBMM Kütüphane ve Arşiv Hizmetleri Başkanlığınca yürütülür.</w:t>
      </w:r>
    </w:p>
    <w:p w:rsidR="00830FAA" w:rsidRPr="00830FAA" w:rsidRDefault="00830FAA" w:rsidP="00165E53">
      <w:pPr>
        <w:spacing w:after="120" w:line="360" w:lineRule="auto"/>
        <w:jc w:val="both"/>
        <w:rPr>
          <w:b/>
        </w:rPr>
      </w:pPr>
      <w:r w:rsidRPr="00830FAA">
        <w:rPr>
          <w:b/>
        </w:rPr>
        <w:t>Bilgi İşlem Başkanlığı</w:t>
      </w:r>
    </w:p>
    <w:p w:rsidR="00830FAA" w:rsidRDefault="00830FAA" w:rsidP="00165E53">
      <w:pPr>
        <w:spacing w:after="120" w:line="360" w:lineRule="auto"/>
        <w:jc w:val="both"/>
      </w:pPr>
      <w:r w:rsidRPr="00830FAA">
        <w:rPr>
          <w:b/>
        </w:rPr>
        <w:t>Madde 6:</w:t>
      </w:r>
      <w:r>
        <w:t xml:space="preserve"> (1) Açık erişim sisteminin güncellenmesi ve bakımı vb. işlemleri Bilgi İşlem Başkanlığınca yürütülür.</w:t>
      </w:r>
    </w:p>
    <w:p w:rsidR="00830FAA" w:rsidRPr="00830FAA" w:rsidRDefault="00830FAA" w:rsidP="00165E53">
      <w:pPr>
        <w:spacing w:after="120" w:line="360" w:lineRule="auto"/>
        <w:jc w:val="both"/>
        <w:rPr>
          <w:b/>
        </w:rPr>
      </w:pPr>
      <w:r w:rsidRPr="00830FAA">
        <w:rPr>
          <w:b/>
        </w:rPr>
        <w:t>Açık Erişim Sistemi Danışma Kurulu</w:t>
      </w:r>
    </w:p>
    <w:p w:rsidR="00830FAA" w:rsidRDefault="00830FAA" w:rsidP="00165E53">
      <w:pPr>
        <w:spacing w:after="120" w:line="360" w:lineRule="auto"/>
        <w:jc w:val="both"/>
      </w:pPr>
      <w:r w:rsidRPr="00830FAA">
        <w:rPr>
          <w:b/>
        </w:rPr>
        <w:t>Madde 7:</w:t>
      </w:r>
      <w:r>
        <w:t xml:space="preserve"> (1) TBMM Kütüphanesi Açık Erişim Sistemi Danışma Kurulu. TBMM Kütüphane ve Arşiv Hizmetleri Başkanı başkanlığında TBMM Kütüphanesi bünyesinde oluşturulacak 8 üyeden oluşur.</w:t>
      </w:r>
    </w:p>
    <w:p w:rsidR="00830FAA" w:rsidRDefault="00830FAA" w:rsidP="00165E53">
      <w:pPr>
        <w:spacing w:after="120" w:line="360" w:lineRule="auto"/>
        <w:jc w:val="both"/>
      </w:pPr>
      <w:r>
        <w:t>(2) Danışma Kurulu Sistem'e alınıp alınmamasında tereddüt ettiği eser veya eserlerle ilgili kararı. Kütüphane Kurulu’nun onayına sunar.</w:t>
      </w:r>
    </w:p>
    <w:p w:rsidR="00830FAA" w:rsidRDefault="00830FAA" w:rsidP="00165E53">
      <w:pPr>
        <w:spacing w:after="120" w:line="360" w:lineRule="auto"/>
        <w:jc w:val="both"/>
      </w:pPr>
      <w:r>
        <w:t>(3) Danışma Kurulu. TBMM Kütüphanesi Açık Erişim Sistemi uygulamalarını ve ilkelerini ilk üç yıl içerisinde her yıl üç yılın sonunda takip eden dönemlerde her üç yılda bir değerlendirir.</w:t>
      </w:r>
    </w:p>
    <w:p w:rsidR="000E5B85" w:rsidRPr="000E5B85" w:rsidRDefault="000E5B85" w:rsidP="00165E53">
      <w:pPr>
        <w:spacing w:after="120" w:line="360" w:lineRule="auto"/>
        <w:jc w:val="both"/>
        <w:rPr>
          <w:b/>
        </w:rPr>
      </w:pPr>
      <w:r w:rsidRPr="000E5B85">
        <w:rPr>
          <w:b/>
        </w:rPr>
        <w:t>Yayımlama ve Yararlanma Hakkı</w:t>
      </w:r>
    </w:p>
    <w:p w:rsidR="000E5B85" w:rsidRDefault="000E5B85" w:rsidP="00165E53">
      <w:pPr>
        <w:spacing w:after="120" w:line="360" w:lineRule="auto"/>
        <w:jc w:val="both"/>
      </w:pPr>
      <w:r w:rsidRPr="000E5B85">
        <w:rPr>
          <w:b/>
        </w:rPr>
        <w:t>Madde 8:</w:t>
      </w:r>
      <w:r>
        <w:t xml:space="preserve"> (1) TBMM Kütüphanesi Açık Erişim Sisteminde bilgi kaynaklarını yayımlama ve onlardan yararlanma hakkı aşağıda belirlenen koşullarda gerçekleştirilir:</w:t>
      </w:r>
    </w:p>
    <w:p w:rsidR="000E5B85" w:rsidRDefault="000E5B85" w:rsidP="00165E53">
      <w:pPr>
        <w:spacing w:after="120" w:line="360" w:lineRule="auto"/>
        <w:ind w:firstLine="708"/>
        <w:jc w:val="both"/>
      </w:pPr>
      <w:r>
        <w:t>a) TBMM Kütüphanesi Açık Erişim Sistemi'ndeki çalışmaların tam metinlerine serbest</w:t>
      </w:r>
      <w:r w:rsidR="00202B8F">
        <w:t xml:space="preserve"> </w:t>
      </w:r>
      <w:r>
        <w:t>erişim, yazarın kararına, yayının telif hakkı durumuna ve Kütüphane Kurulu'nun aldığı</w:t>
      </w:r>
      <w:r w:rsidR="00202B8F">
        <w:t xml:space="preserve"> </w:t>
      </w:r>
      <w:r>
        <w:t xml:space="preserve">yayınlama ilke kararları doğrultusunda “Açık </w:t>
      </w:r>
      <w:r w:rsidR="00287AFA">
        <w:t>Erişim</w:t>
      </w:r>
      <w:r>
        <w:t xml:space="preserve"> Sistemi Danışma Kurulu" kararına</w:t>
      </w:r>
      <w:r w:rsidR="00202B8F">
        <w:t xml:space="preserve"> </w:t>
      </w:r>
      <w:r>
        <w:t>bağlıdır.</w:t>
      </w:r>
    </w:p>
    <w:p w:rsidR="000E5B85" w:rsidRDefault="000E5B85" w:rsidP="00165E53">
      <w:pPr>
        <w:spacing w:after="120" w:line="360" w:lineRule="auto"/>
        <w:ind w:firstLine="708"/>
        <w:jc w:val="both"/>
      </w:pPr>
      <w:r>
        <w:t>b) Herhangi bir dergide yayımlanmış veya yayımlanma kararı alınmış çalışmalar telif hakları</w:t>
      </w:r>
      <w:r w:rsidR="00202B8F">
        <w:t xml:space="preserve"> </w:t>
      </w:r>
      <w:r>
        <w:t>doğrultusu</w:t>
      </w:r>
      <w:r w:rsidR="00287AFA">
        <w:t>nda TBMM Kütüphanesi Açık Erişim</w:t>
      </w:r>
      <w:r>
        <w:t xml:space="preserve"> Sistemi'ne aktarılabilir.</w:t>
      </w:r>
    </w:p>
    <w:p w:rsidR="000E5B85" w:rsidRDefault="000E5B85" w:rsidP="00165E53">
      <w:pPr>
        <w:spacing w:after="120" w:line="360" w:lineRule="auto"/>
        <w:ind w:firstLine="708"/>
        <w:jc w:val="both"/>
      </w:pPr>
      <w:r>
        <w:t>c) TBMM Kütüphanesi Açık Erişim Sisteminde yer alan bilgi kaynakları kullanıldığında,</w:t>
      </w:r>
      <w:r w:rsidR="00202B8F">
        <w:t xml:space="preserve"> </w:t>
      </w:r>
      <w:r>
        <w:t>kullanan kişi tarafından kaynak gösterilmesi gerekli ve zorunludur.</w:t>
      </w:r>
    </w:p>
    <w:p w:rsidR="00E555AF" w:rsidRPr="00E555AF" w:rsidRDefault="00E555AF" w:rsidP="00165E53">
      <w:pPr>
        <w:spacing w:after="120" w:line="360" w:lineRule="auto"/>
        <w:jc w:val="both"/>
        <w:rPr>
          <w:b/>
        </w:rPr>
      </w:pPr>
      <w:r w:rsidRPr="00E555AF">
        <w:rPr>
          <w:b/>
        </w:rPr>
        <w:t>Yürürlük</w:t>
      </w:r>
    </w:p>
    <w:p w:rsidR="00E555AF" w:rsidRDefault="00E555AF" w:rsidP="00165E53">
      <w:pPr>
        <w:spacing w:after="120" w:line="360" w:lineRule="auto"/>
        <w:jc w:val="both"/>
      </w:pPr>
      <w:r w:rsidRPr="00E555AF">
        <w:rPr>
          <w:b/>
        </w:rPr>
        <w:t>Madde 9:</w:t>
      </w:r>
      <w:r>
        <w:t xml:space="preserve"> Bu yönerge. Kütüphane Kurulu'nun onayı ile yürürlüğe girer.</w:t>
      </w:r>
    </w:p>
    <w:p w:rsidR="00E555AF" w:rsidRPr="00E555AF" w:rsidRDefault="00E555AF" w:rsidP="00165E53">
      <w:pPr>
        <w:spacing w:after="120" w:line="360" w:lineRule="auto"/>
        <w:jc w:val="both"/>
        <w:rPr>
          <w:b/>
        </w:rPr>
      </w:pPr>
      <w:r w:rsidRPr="00E555AF">
        <w:rPr>
          <w:b/>
        </w:rPr>
        <w:t>Yürütme</w:t>
      </w:r>
    </w:p>
    <w:p w:rsidR="00202B8F" w:rsidRDefault="00E555AF" w:rsidP="00165E53">
      <w:pPr>
        <w:spacing w:after="120" w:line="360" w:lineRule="auto"/>
        <w:jc w:val="both"/>
      </w:pPr>
      <w:r w:rsidRPr="00E555AF">
        <w:rPr>
          <w:b/>
        </w:rPr>
        <w:t>Madde 10:</w:t>
      </w:r>
      <w:r>
        <w:t xml:space="preserve"> Bu yönergeyi Kütüphane ve Arşiv Hizmetleri Başkanı yürütür.</w:t>
      </w:r>
    </w:p>
    <w:p w:rsidR="00DE37E3" w:rsidRDefault="00DE37E3" w:rsidP="00165E53">
      <w:pPr>
        <w:spacing w:after="120" w:line="360" w:lineRule="auto"/>
        <w:jc w:val="both"/>
      </w:pPr>
    </w:p>
    <w:sectPr w:rsidR="00DE37E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3FF" w:rsidRDefault="00C863FF" w:rsidP="00F071B5">
      <w:pPr>
        <w:spacing w:after="0" w:line="240" w:lineRule="auto"/>
      </w:pPr>
      <w:r>
        <w:separator/>
      </w:r>
    </w:p>
  </w:endnote>
  <w:endnote w:type="continuationSeparator" w:id="0">
    <w:p w:rsidR="00C863FF" w:rsidRDefault="00C863FF" w:rsidP="00F07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3FF" w:rsidRDefault="00C863FF" w:rsidP="00F071B5">
      <w:pPr>
        <w:spacing w:after="0" w:line="240" w:lineRule="auto"/>
      </w:pPr>
      <w:r>
        <w:separator/>
      </w:r>
    </w:p>
  </w:footnote>
  <w:footnote w:type="continuationSeparator" w:id="0">
    <w:p w:rsidR="00C863FF" w:rsidRDefault="00C863FF" w:rsidP="00F071B5">
      <w:pPr>
        <w:spacing w:after="0" w:line="240" w:lineRule="auto"/>
      </w:pPr>
      <w:r>
        <w:continuationSeparator/>
      </w:r>
    </w:p>
  </w:footnote>
  <w:footnote w:id="1">
    <w:p w:rsidR="005F4850" w:rsidRDefault="005F4850">
      <w:pPr>
        <w:pStyle w:val="DipnotMetni"/>
      </w:pPr>
      <w:r>
        <w:rPr>
          <w:rStyle w:val="DipnotBavurusu"/>
        </w:rPr>
        <w:t>*</w:t>
      </w:r>
      <w:r>
        <w:t xml:space="preserve">  İlkeler ve Yönerge, </w:t>
      </w:r>
      <w:r w:rsidRPr="00F071B5">
        <w:t>Türkiye Büyük Millet Meclisi Kütüphane ve Arşiv Kurulu tarafından</w:t>
      </w:r>
      <w:r>
        <w:t>,</w:t>
      </w:r>
      <w:r w:rsidRPr="00F071B5">
        <w:t xml:space="preserve"> 23.09.2014 tarihli toplantısında kabul edilerek yine aynı tarih ve 2014/12</w:t>
      </w:r>
      <w:r>
        <w:t xml:space="preserve"> numaralı</w:t>
      </w:r>
      <w:r w:rsidRPr="00F071B5">
        <w:t xml:space="preserve"> karar yazısıyla onaylanmıştır.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E82561"/>
    <w:multiLevelType w:val="hybridMultilevel"/>
    <w:tmpl w:val="F130685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7E3"/>
    <w:rsid w:val="000306E9"/>
    <w:rsid w:val="000E5B85"/>
    <w:rsid w:val="001054D7"/>
    <w:rsid w:val="00165E53"/>
    <w:rsid w:val="00202B8F"/>
    <w:rsid w:val="00287AFA"/>
    <w:rsid w:val="004D1F1A"/>
    <w:rsid w:val="004F73B6"/>
    <w:rsid w:val="005006B5"/>
    <w:rsid w:val="005F4850"/>
    <w:rsid w:val="00636B63"/>
    <w:rsid w:val="007930C7"/>
    <w:rsid w:val="007D682D"/>
    <w:rsid w:val="00803646"/>
    <w:rsid w:val="00830FAA"/>
    <w:rsid w:val="008448EB"/>
    <w:rsid w:val="00985294"/>
    <w:rsid w:val="009B722D"/>
    <w:rsid w:val="009D3C61"/>
    <w:rsid w:val="00AB502F"/>
    <w:rsid w:val="00AD0CEE"/>
    <w:rsid w:val="00BB5603"/>
    <w:rsid w:val="00BD0078"/>
    <w:rsid w:val="00BD4ADB"/>
    <w:rsid w:val="00C363AC"/>
    <w:rsid w:val="00C863FF"/>
    <w:rsid w:val="00D83307"/>
    <w:rsid w:val="00DB75D7"/>
    <w:rsid w:val="00DE37E3"/>
    <w:rsid w:val="00E555AF"/>
    <w:rsid w:val="00E87DC1"/>
    <w:rsid w:val="00F071B5"/>
    <w:rsid w:val="00F31384"/>
    <w:rsid w:val="00FF1F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E37E3"/>
    <w:pPr>
      <w:ind w:left="720"/>
      <w:contextualSpacing/>
    </w:pPr>
  </w:style>
  <w:style w:type="paragraph" w:styleId="DipnotMetni">
    <w:name w:val="footnote text"/>
    <w:basedOn w:val="Normal"/>
    <w:link w:val="DipnotMetniChar"/>
    <w:uiPriority w:val="99"/>
    <w:semiHidden/>
    <w:unhideWhenUsed/>
    <w:rsid w:val="00F071B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071B5"/>
    <w:rPr>
      <w:sz w:val="20"/>
      <w:szCs w:val="20"/>
    </w:rPr>
  </w:style>
  <w:style w:type="character" w:styleId="DipnotBavurusu">
    <w:name w:val="footnote reference"/>
    <w:basedOn w:val="VarsaylanParagrafYazTipi"/>
    <w:uiPriority w:val="99"/>
    <w:semiHidden/>
    <w:unhideWhenUsed/>
    <w:rsid w:val="00F071B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E37E3"/>
    <w:pPr>
      <w:ind w:left="720"/>
      <w:contextualSpacing/>
    </w:pPr>
  </w:style>
  <w:style w:type="paragraph" w:styleId="DipnotMetni">
    <w:name w:val="footnote text"/>
    <w:basedOn w:val="Normal"/>
    <w:link w:val="DipnotMetniChar"/>
    <w:uiPriority w:val="99"/>
    <w:semiHidden/>
    <w:unhideWhenUsed/>
    <w:rsid w:val="00F071B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071B5"/>
    <w:rPr>
      <w:sz w:val="20"/>
      <w:szCs w:val="20"/>
    </w:rPr>
  </w:style>
  <w:style w:type="character" w:styleId="DipnotBavurusu">
    <w:name w:val="footnote reference"/>
    <w:basedOn w:val="VarsaylanParagrafYazTipi"/>
    <w:uiPriority w:val="99"/>
    <w:semiHidden/>
    <w:unhideWhenUsed/>
    <w:rsid w:val="00F071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68583-003D-4D6D-BA03-C27E7F451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1119</Words>
  <Characters>6379</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 AYDEMİR</dc:creator>
  <cp:lastModifiedBy>Adem AYDEMİR</cp:lastModifiedBy>
  <cp:revision>26</cp:revision>
  <dcterms:created xsi:type="dcterms:W3CDTF">2015-02-18T11:26:00Z</dcterms:created>
  <dcterms:modified xsi:type="dcterms:W3CDTF">2015-02-18T12:06:00Z</dcterms:modified>
</cp:coreProperties>
</file>